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right="113" w:rightChars="0"/>
        <w:jc w:val="left"/>
        <w:textAlignment w:val="auto"/>
        <w:rPr>
          <w:rFonts w:hint="eastAsia" w:eastAsia="宋体"/>
          <w:b w:val="0"/>
          <w:bCs w:val="0"/>
          <w:spacing w:val="-3"/>
          <w:sz w:val="28"/>
          <w:szCs w:val="28"/>
          <w:lang w:val="en-US" w:eastAsia="zh-CN" w:bidi="ar-SA"/>
        </w:rPr>
      </w:pPr>
      <w:r>
        <w:rPr>
          <w:rFonts w:hint="eastAsia"/>
          <w:b w:val="0"/>
          <w:bCs w:val="0"/>
          <w:spacing w:val="-3"/>
          <w:sz w:val="28"/>
          <w:szCs w:val="28"/>
          <w:lang w:val="en-US" w:eastAsia="zh-CN" w:bidi="ar-SA"/>
        </w:rPr>
        <w:t>附件1</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right="113" w:rightChars="0"/>
        <w:jc w:val="center"/>
        <w:textAlignment w:val="auto"/>
        <w:rPr>
          <w:rFonts w:hint="eastAsia"/>
          <w:b/>
          <w:bCs/>
          <w:spacing w:val="-3"/>
          <w:sz w:val="48"/>
          <w:szCs w:val="48"/>
          <w:lang w:val="en-US" w:eastAsia="en-US" w:bidi="ar-SA"/>
        </w:rPr>
      </w:pP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right="113" w:rightChars="0"/>
        <w:jc w:val="center"/>
        <w:textAlignment w:val="auto"/>
        <w:rPr>
          <w:rFonts w:hint="eastAsia"/>
          <w:b/>
          <w:bCs/>
          <w:spacing w:val="-3"/>
          <w:sz w:val="48"/>
          <w:szCs w:val="48"/>
          <w:lang w:val="en-US" w:eastAsia="en-US" w:bidi="ar-SA"/>
        </w:rPr>
      </w:pPr>
      <w:r>
        <w:rPr>
          <w:rFonts w:hint="eastAsia"/>
          <w:b/>
          <w:bCs/>
          <w:spacing w:val="-3"/>
          <w:sz w:val="48"/>
          <w:szCs w:val="48"/>
          <w:lang w:val="en-US" w:eastAsia="en-US" w:bidi="ar-SA"/>
        </w:rPr>
        <w:t>清洁行业专业能力等级评价实施细则</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right="113" w:rightChars="0"/>
        <w:jc w:val="center"/>
        <w:textAlignment w:val="auto"/>
        <w:rPr>
          <w:rFonts w:hint="eastAsia"/>
          <w:b/>
          <w:bCs/>
          <w:spacing w:val="-3"/>
          <w:sz w:val="48"/>
          <w:szCs w:val="48"/>
          <w:lang w:val="en-US" w:eastAsia="en-US" w:bidi="ar-SA"/>
        </w:rPr>
      </w:pPr>
      <w:r>
        <w:rPr>
          <w:rFonts w:hint="eastAsia"/>
          <w:b/>
          <w:bCs/>
          <w:spacing w:val="-3"/>
          <w:sz w:val="48"/>
          <w:szCs w:val="48"/>
          <w:lang w:val="en-US" w:eastAsia="en-US" w:bidi="ar-SA"/>
        </w:rPr>
        <w:t>（试行）</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right="113" w:rightChars="0"/>
        <w:jc w:val="left"/>
        <w:textAlignment w:val="auto"/>
        <w:outlineLvl w:val="9"/>
        <w:rPr>
          <w:rFonts w:hint="eastAsia"/>
          <w:b/>
          <w:bCs/>
          <w:spacing w:val="-3"/>
          <w:lang w:val="en-US" w:eastAsia="en-US" w:bidi="ar-SA"/>
        </w:rPr>
      </w:pPr>
      <w:r>
        <w:rPr>
          <w:rFonts w:hint="eastAsia"/>
          <w:b/>
          <w:bCs/>
          <w:spacing w:val="-3"/>
          <w:lang w:val="en-US" w:eastAsia="en-US" w:bidi="ar-SA"/>
        </w:rPr>
        <w:t>1、总则</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en-US" w:bidi="ar-SA"/>
        </w:rPr>
        <w:t>为更好的引导我国清洁行业专业化、个性化、差异化发展，特别是培育中小企业提高市场竞争力和经营服务水平，根据商务部《清洁行业企业资质评价体系》及《清洁行业经营服务规范》两个行业标准，营造有利于我国清洁行业多元化发展的良好环境和有利于平等竞争的普惠政策，特制定本办法。</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en-US" w:bidi="ar-SA"/>
        </w:rPr>
        <w:t>专项能力评价采用评分方式，并核定为：甲、乙、丙三级。</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right="113" w:rightChars="0"/>
        <w:jc w:val="left"/>
        <w:textAlignment w:val="auto"/>
        <w:outlineLvl w:val="9"/>
        <w:rPr>
          <w:rFonts w:hint="eastAsia"/>
          <w:b/>
          <w:bCs/>
          <w:spacing w:val="-3"/>
          <w:lang w:val="en-US" w:eastAsia="en-US" w:bidi="ar-SA"/>
        </w:rPr>
      </w:pPr>
      <w:r>
        <w:rPr>
          <w:rFonts w:hint="eastAsia"/>
          <w:b/>
          <w:bCs/>
          <w:spacing w:val="-3"/>
          <w:lang w:val="en-US" w:eastAsia="en-US" w:bidi="ar-SA"/>
        </w:rPr>
        <w:t>2、范围</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en-US" w:bidi="ar-SA"/>
        </w:rPr>
        <w:t>本办法适用于所有建筑物、市政环境、特定对象和特定区域的清洁服务企业</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right="113" w:rightChars="0"/>
        <w:jc w:val="left"/>
        <w:textAlignment w:val="auto"/>
        <w:outlineLvl w:val="9"/>
        <w:rPr>
          <w:rFonts w:hint="eastAsia"/>
          <w:b/>
          <w:bCs/>
          <w:spacing w:val="-3"/>
          <w:lang w:val="en-US" w:eastAsia="en-US" w:bidi="ar-SA"/>
        </w:rPr>
      </w:pPr>
      <w:r>
        <w:rPr>
          <w:rFonts w:hint="eastAsia"/>
          <w:b/>
          <w:bCs/>
          <w:spacing w:val="-3"/>
          <w:lang w:val="en-US" w:eastAsia="en-US" w:bidi="ar-SA"/>
        </w:rPr>
        <w:t>3、评价指标</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en-US" w:bidi="ar-SA"/>
        </w:rPr>
        <w:t>主要从企业的专业水平、项目品质、技术创新三个方面进行评价。</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b/>
          <w:bCs/>
          <w:spacing w:val="-3"/>
          <w:lang w:val="en-US" w:eastAsia="en-US" w:bidi="ar-SA"/>
        </w:rPr>
      </w:pPr>
      <w:r>
        <w:rPr>
          <w:rFonts w:hint="eastAsia"/>
          <w:b/>
          <w:bCs/>
          <w:spacing w:val="-3"/>
          <w:lang w:val="en-US" w:eastAsia="en-US" w:bidi="ar-SA"/>
        </w:rPr>
        <w:t>a、专业水平（30 分）</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zh-CN" w:bidi="ar-SA"/>
        </w:rPr>
        <w:t>a.1</w:t>
      </w:r>
      <w:r>
        <w:rPr>
          <w:rFonts w:hint="eastAsia"/>
          <w:spacing w:val="-3"/>
          <w:lang w:val="en-US" w:eastAsia="en-US" w:bidi="ar-SA"/>
        </w:rPr>
        <w:t>专业技术人员（ 10 分）</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zh-CN" w:bidi="ar-SA"/>
        </w:rPr>
        <w:t>a.2</w:t>
      </w:r>
      <w:r>
        <w:rPr>
          <w:rFonts w:hint="eastAsia"/>
          <w:spacing w:val="-3"/>
          <w:lang w:val="en-US" w:eastAsia="en-US" w:bidi="ar-SA"/>
        </w:rPr>
        <w:t>清洁设备工具明细（ 10 分）</w:t>
      </w:r>
      <w:bookmarkStart w:id="0" w:name="_GoBack"/>
      <w:bookmarkEnd w:id="0"/>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zh-CN" w:bidi="ar-SA"/>
        </w:rPr>
        <w:t>a.3</w:t>
      </w:r>
      <w:r>
        <w:rPr>
          <w:rFonts w:hint="eastAsia"/>
          <w:spacing w:val="-3"/>
          <w:lang w:val="en-US" w:eastAsia="en-US" w:bidi="ar-SA"/>
        </w:rPr>
        <w:t>解决方案（ 10 分）</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b/>
          <w:bCs/>
          <w:spacing w:val="-3"/>
          <w:lang w:val="en-US" w:eastAsia="en-US" w:bidi="ar-SA"/>
        </w:rPr>
      </w:pPr>
      <w:r>
        <w:rPr>
          <w:rFonts w:hint="eastAsia"/>
          <w:b/>
          <w:bCs/>
          <w:spacing w:val="-3"/>
          <w:lang w:val="en-US" w:eastAsia="en-US" w:bidi="ar-SA"/>
        </w:rPr>
        <w:t>b、项目品质（40 分）</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zh-CN" w:bidi="ar-SA"/>
        </w:rPr>
        <w:t>b.1</w:t>
      </w:r>
      <w:r>
        <w:rPr>
          <w:rFonts w:hint="eastAsia"/>
          <w:spacing w:val="-3"/>
          <w:lang w:val="en-US" w:eastAsia="en-US" w:bidi="ar-SA"/>
        </w:rPr>
        <w:t>项目的紧密性（ 8 分）</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zh-CN" w:bidi="ar-SA"/>
        </w:rPr>
        <w:t>b.2</w:t>
      </w:r>
      <w:r>
        <w:rPr>
          <w:rFonts w:hint="eastAsia"/>
          <w:spacing w:val="-3"/>
          <w:lang w:val="en-US" w:eastAsia="en-US" w:bidi="ar-SA"/>
        </w:rPr>
        <w:t>标志性案例（</w:t>
      </w:r>
      <w:r>
        <w:rPr>
          <w:rFonts w:hint="eastAsia"/>
          <w:spacing w:val="-3"/>
          <w:lang w:val="en-US" w:eastAsia="zh-CN" w:bidi="ar-SA"/>
        </w:rPr>
        <w:t>20</w:t>
      </w:r>
      <w:r>
        <w:rPr>
          <w:rFonts w:hint="eastAsia"/>
          <w:spacing w:val="-3"/>
          <w:lang w:val="en-US" w:eastAsia="en-US" w:bidi="ar-SA"/>
        </w:rPr>
        <w:t xml:space="preserve"> 分）</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zh-CN" w:bidi="ar-SA"/>
        </w:rPr>
        <w:t>b.3</w:t>
      </w:r>
      <w:r>
        <w:rPr>
          <w:rFonts w:hint="eastAsia"/>
          <w:spacing w:val="-3"/>
          <w:lang w:val="en-US" w:eastAsia="en-US" w:bidi="ar-SA"/>
        </w:rPr>
        <w:t>项目的持续性（ 6 分）</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zh-CN" w:bidi="ar-SA"/>
        </w:rPr>
        <w:t>b.4</w:t>
      </w:r>
      <w:r>
        <w:rPr>
          <w:rFonts w:hint="eastAsia"/>
          <w:spacing w:val="-3"/>
          <w:lang w:val="en-US" w:eastAsia="en-US" w:bidi="ar-SA"/>
        </w:rPr>
        <w:t>甲方的评价（ 6 分）</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b/>
          <w:bCs/>
          <w:spacing w:val="-3"/>
          <w:lang w:val="en-US" w:eastAsia="en-US" w:bidi="ar-SA"/>
        </w:rPr>
      </w:pPr>
      <w:r>
        <w:rPr>
          <w:rFonts w:hint="eastAsia"/>
          <w:b/>
          <w:bCs/>
          <w:spacing w:val="-3"/>
          <w:lang w:val="en-US" w:eastAsia="en-US" w:bidi="ar-SA"/>
        </w:rPr>
        <w:t>c、技术创新（20 分）</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zh-CN" w:bidi="ar-SA"/>
        </w:rPr>
        <w:t>c.1</w:t>
      </w:r>
      <w:r>
        <w:rPr>
          <w:rFonts w:hint="eastAsia"/>
          <w:spacing w:val="-3"/>
          <w:lang w:val="en-US" w:eastAsia="en-US" w:bidi="ar-SA"/>
        </w:rPr>
        <w:t>标准（ 6 分）</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zh-CN" w:bidi="ar-SA"/>
        </w:rPr>
        <w:t>c.2</w:t>
      </w:r>
      <w:r>
        <w:rPr>
          <w:rFonts w:hint="eastAsia"/>
          <w:spacing w:val="-3"/>
          <w:lang w:val="en-US" w:eastAsia="en-US" w:bidi="ar-SA"/>
        </w:rPr>
        <w:t>研发投入（ 6 分）</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zh-CN" w:bidi="ar-SA"/>
        </w:rPr>
        <w:t>c.3</w:t>
      </w:r>
      <w:r>
        <w:rPr>
          <w:rFonts w:hint="eastAsia"/>
          <w:spacing w:val="-3"/>
          <w:lang w:val="en-US" w:eastAsia="en-US" w:bidi="ar-SA"/>
        </w:rPr>
        <w:t>专利、技术（</w:t>
      </w:r>
      <w:r>
        <w:rPr>
          <w:rFonts w:hint="eastAsia"/>
          <w:spacing w:val="-3"/>
          <w:lang w:val="en-US" w:eastAsia="zh-CN" w:bidi="ar-SA"/>
        </w:rPr>
        <w:t xml:space="preserve"> </w:t>
      </w:r>
      <w:r>
        <w:rPr>
          <w:rFonts w:hint="eastAsia"/>
          <w:spacing w:val="-3"/>
          <w:lang w:val="en-US" w:eastAsia="en-US" w:bidi="ar-SA"/>
        </w:rPr>
        <w:t>8分）</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b/>
          <w:bCs/>
          <w:spacing w:val="-3"/>
          <w:lang w:val="en-US" w:eastAsia="en-US" w:bidi="ar-SA"/>
        </w:rPr>
      </w:pPr>
      <w:r>
        <w:rPr>
          <w:rFonts w:hint="eastAsia"/>
          <w:b/>
          <w:bCs/>
          <w:spacing w:val="-3"/>
          <w:lang w:val="en-US" w:eastAsia="en-US" w:bidi="ar-SA"/>
        </w:rPr>
        <w:t>d、企业美誉度（ 10 分）</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b/>
          <w:bCs/>
          <w:spacing w:val="-3"/>
          <w:lang w:val="en-US" w:eastAsia="en-US" w:bidi="ar-SA"/>
        </w:rPr>
      </w:pPr>
      <w:r>
        <w:rPr>
          <w:rFonts w:hint="eastAsia"/>
          <w:b/>
          <w:bCs/>
          <w:spacing w:val="-3"/>
          <w:lang w:val="en-US" w:eastAsia="en-US" w:bidi="ar-SA"/>
        </w:rPr>
        <w:t>4、评分要求</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en-US" w:bidi="ar-SA"/>
        </w:rPr>
        <w:t>满分为 100 分，被评审方综合评审总分达到 60 分，通过评审，被评审方总分低于 60 分，不通过评审。</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en-US" w:bidi="ar-SA"/>
        </w:rPr>
        <w:t>a、达到 80 分（含 80 分）以上，授以专项能力甲级资格评定；</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en-US" w:bidi="ar-SA"/>
        </w:rPr>
        <w:t>b、达到 70 分（含 70 分）以上，授以专项能力乙级资格评定；</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en-US" w:bidi="ar-SA"/>
        </w:rPr>
        <w:t>c、达到 60 分（含 60 分）以上，授以专项能力丙级资格评定；</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b/>
          <w:bCs/>
          <w:spacing w:val="-3"/>
          <w:lang w:val="en-US" w:eastAsia="en-US" w:bidi="ar-SA"/>
        </w:rPr>
      </w:pPr>
      <w:r>
        <w:rPr>
          <w:rFonts w:hint="eastAsia"/>
          <w:b/>
          <w:bCs/>
          <w:spacing w:val="-3"/>
          <w:lang w:val="en-US" w:eastAsia="en-US" w:bidi="ar-SA"/>
        </w:rPr>
        <w:t>5、附则</w:t>
      </w:r>
    </w:p>
    <w:p>
      <w:pPr>
        <w:pStyle w:val="2"/>
        <w:keepNext w:val="0"/>
        <w:keepLines w:val="0"/>
        <w:pageBreakBefore w:val="0"/>
        <w:widowControl w:val="0"/>
        <w:kinsoku/>
        <w:wordWrap/>
        <w:overflowPunct/>
        <w:topLinePunct w:val="0"/>
        <w:autoSpaceDE w:val="0"/>
        <w:autoSpaceDN w:val="0"/>
        <w:bidi w:val="0"/>
        <w:adjustRightInd/>
        <w:snapToGrid/>
        <w:spacing w:before="1" w:after="0" w:line="360" w:lineRule="auto"/>
        <w:ind w:left="112" w:right="113" w:rightChars="0" w:firstLine="562"/>
        <w:jc w:val="left"/>
        <w:textAlignment w:val="auto"/>
        <w:outlineLvl w:val="9"/>
        <w:rPr>
          <w:rFonts w:hint="eastAsia"/>
          <w:spacing w:val="-3"/>
          <w:lang w:val="en-US" w:eastAsia="en-US" w:bidi="ar-SA"/>
        </w:rPr>
      </w:pPr>
      <w:r>
        <w:rPr>
          <w:rFonts w:hint="eastAsia"/>
          <w:spacing w:val="-3"/>
          <w:lang w:val="en-US" w:eastAsia="en-US" w:bidi="ar-SA"/>
        </w:rPr>
        <w:t>本细则最终解释权归中国中小商业企业协会清洁行业分会。本办法即日发布执行。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汉鼎简隶书">
    <w:altName w:val="宋体"/>
    <w:panose1 w:val="02010609000101010101"/>
    <w:charset w:val="00"/>
    <w:family w:val="auto"/>
    <w:pitch w:val="default"/>
    <w:sig w:usb0="00000000" w:usb1="00000000" w:usb2="00000000" w:usb3="00000000" w:csb0="00000000" w:csb1="00000000"/>
  </w:font>
  <w:font w:name="经典隶书简">
    <w:altName w:val="宋体"/>
    <w:panose1 w:val="02010609000101010101"/>
    <w:charset w:val="86"/>
    <w:family w:val="auto"/>
    <w:pitch w:val="default"/>
    <w:sig w:usb0="00000000" w:usb1="00000000" w:usb2="0000001E" w:usb3="00000000" w:csb0="20040000" w:csb1="00000000"/>
  </w:font>
  <w:font w:name="苹方 中等">
    <w:altName w:val="宋体"/>
    <w:panose1 w:val="020B0400000000000000"/>
    <w:charset w:val="86"/>
    <w:family w:val="auto"/>
    <w:pitch w:val="default"/>
    <w:sig w:usb0="00000000" w:usb1="00000000" w:usb2="00000016" w:usb3="00000000" w:csb0="00040001" w:csb1="00000000"/>
  </w:font>
  <w:font w:name="苹方 常规">
    <w:altName w:val="宋体"/>
    <w:panose1 w:val="020B0300000000000000"/>
    <w:charset w:val="86"/>
    <w:family w:val="auto"/>
    <w:pitch w:val="default"/>
    <w:sig w:usb0="00000000" w:usb1="00000000" w:usb2="00000016" w:usb3="00000000" w:csb0="00040001" w:csb1="00000000"/>
  </w:font>
  <w:font w:name="苹方 特粗">
    <w:altName w:val="宋体"/>
    <w:panose1 w:val="020B0800000000000000"/>
    <w:charset w:val="86"/>
    <w:family w:val="auto"/>
    <w:pitch w:val="default"/>
    <w:sig w:usb0="00000000" w:usb1="00000000" w:usb2="00000016" w:usb3="00000000" w:csb0="00040001" w:csb1="00000000"/>
  </w:font>
  <w:font w:name="苹方 粗体">
    <w:altName w:val="宋体"/>
    <w:panose1 w:val="020B0600000000000000"/>
    <w:charset w:val="86"/>
    <w:family w:val="auto"/>
    <w:pitch w:val="default"/>
    <w:sig w:usb0="00000000" w:usb1="00000000" w:usb2="00000016" w:usb3="00000000" w:csb0="00040001" w:csb1="00000000"/>
  </w:font>
  <w:font w:name="迷你简大标宋">
    <w:altName w:val="宋体"/>
    <w:panose1 w:val="03000509000000000000"/>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Adobe 宋体 Std L">
    <w:altName w:val="宋体"/>
    <w:panose1 w:val="02020300000000000000"/>
    <w:charset w:val="86"/>
    <w:family w:val="auto"/>
    <w:pitch w:val="default"/>
    <w:sig w:usb0="00000000" w:usb1="00000000" w:usb2="00000016" w:usb3="00000000" w:csb0="00060007" w:csb1="00000000"/>
  </w:font>
  <w:font w:name="Batang">
    <w:altName w:val="Malgun Gothic"/>
    <w:panose1 w:val="02030600000101010101"/>
    <w:charset w:val="81"/>
    <w:family w:val="auto"/>
    <w:pitch w:val="default"/>
    <w:sig w:usb0="00000000" w:usb1="00000000" w:usb2="00000030" w:usb3="00000000" w:csb0="4008009F" w:csb1="DFD70000"/>
  </w:font>
  <w:font w:name="BatangChe">
    <w:altName w:val="Malgun Gothic"/>
    <w:panose1 w:val="0203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Dotu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GungsuhChe">
    <w:altName w:val="Malgun Gothic"/>
    <w:panose1 w:val="02030609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Dotum">
    <w:altName w:val="Malgun Gothic"/>
    <w:panose1 w:val="020B0600000101010101"/>
    <w:charset w:val="81"/>
    <w:family w:val="auto"/>
    <w:pitch w:val="default"/>
    <w:sig w:usb0="00000000" w:usb1="00000000" w:usb2="00000030" w:usb3="00000000" w:csb0="4008009F" w:csb1="DFD70000"/>
  </w:font>
  <w:font w:name="Arial Unicode MS">
    <w:altName w:val="宋体"/>
    <w:panose1 w:val="020B0604020202020204"/>
    <w:charset w:val="86"/>
    <w:family w:val="auto"/>
    <w:pitch w:val="default"/>
    <w:sig w:usb0="00000000" w:usb1="00000000" w:usb2="0000003F" w:usb3="00000000" w:csb0="603F01FF" w:csb1="FFFF0000"/>
  </w:font>
  <w:font w:name="苹方 特细">
    <w:altName w:val="宋体"/>
    <w:panose1 w:val="020B0100000000000000"/>
    <w:charset w:val="86"/>
    <w:family w:val="auto"/>
    <w:pitch w:val="default"/>
    <w:sig w:usb0="00000000" w:usb1="00000000" w:usb2="00000016" w:usb3="00000000" w:csb0="00040001" w:csb1="00000000"/>
  </w:font>
  <w:font w:name="苹方 细体">
    <w:altName w:val="宋体"/>
    <w:panose1 w:val="020B0200000000000000"/>
    <w:charset w:val="86"/>
    <w:family w:val="auto"/>
    <w:pitch w:val="default"/>
    <w:sig w:usb0="00000000" w:usb1="00000000"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460B6"/>
    <w:rsid w:val="1CC45AB1"/>
    <w:rsid w:val="240F14BF"/>
    <w:rsid w:val="32F460B6"/>
    <w:rsid w:val="385151A3"/>
    <w:rsid w:val="59585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28"/>
      <w:szCs w:val="28"/>
      <w:lang w:val="zh-CN" w:eastAsia="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2018-02-05T08:14:00Z</dcterms:created>
  <dc:creator>Administrator</dc:creator>
  <cp:lastModifiedBy>中清协</cp:lastModifiedBy>
  <dcterms:modified xsi:type="dcterms:W3CDTF">2018-02-06T06:14:54Z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